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435A44" w14:textId="77777777" w:rsidR="00DC28EC" w:rsidRPr="00DC28EC" w:rsidRDefault="00DC28EC" w:rsidP="00DC28EC">
      <w:pPr>
        <w:spacing w:line="480" w:lineRule="auto"/>
        <w:ind w:firstLine="720"/>
        <w:rPr>
          <w:rFonts w:ascii="Times New Roman" w:hAnsi="Times New Roman" w:cs="Times New Roman"/>
          <w:sz w:val="24"/>
          <w:szCs w:val="24"/>
        </w:rPr>
      </w:pPr>
    </w:p>
    <w:p w14:paraId="19656BEC" w14:textId="77777777" w:rsidR="00DC28EC" w:rsidRPr="00DC28EC" w:rsidRDefault="00DC28EC" w:rsidP="00DC28EC">
      <w:pPr>
        <w:spacing w:line="480" w:lineRule="auto"/>
        <w:ind w:firstLine="720"/>
        <w:jc w:val="center"/>
        <w:rPr>
          <w:rFonts w:ascii="Times New Roman" w:hAnsi="Times New Roman" w:cs="Times New Roman"/>
          <w:sz w:val="24"/>
          <w:szCs w:val="24"/>
        </w:rPr>
      </w:pPr>
      <w:r w:rsidRPr="00DC28EC">
        <w:rPr>
          <w:rFonts w:ascii="Times New Roman" w:hAnsi="Times New Roman" w:cs="Times New Roman"/>
          <w:sz w:val="24"/>
          <w:szCs w:val="24"/>
        </w:rPr>
        <w:t>Author</w:t>
      </w:r>
    </w:p>
    <w:p w14:paraId="62EA0BDB" w14:textId="77777777" w:rsidR="00DC28EC" w:rsidRPr="00DC28EC" w:rsidRDefault="00DC28EC" w:rsidP="00DC28EC">
      <w:pPr>
        <w:spacing w:line="480" w:lineRule="auto"/>
        <w:ind w:firstLine="720"/>
        <w:jc w:val="center"/>
        <w:rPr>
          <w:rFonts w:ascii="Times New Roman" w:hAnsi="Times New Roman" w:cs="Times New Roman"/>
          <w:sz w:val="24"/>
          <w:szCs w:val="24"/>
        </w:rPr>
      </w:pPr>
      <w:r w:rsidRPr="00DC28EC">
        <w:rPr>
          <w:rFonts w:ascii="Times New Roman" w:hAnsi="Times New Roman" w:cs="Times New Roman"/>
          <w:sz w:val="24"/>
          <w:szCs w:val="24"/>
        </w:rPr>
        <w:t>Institutional Affiliation</w:t>
      </w:r>
    </w:p>
    <w:p w14:paraId="47D5C991" w14:textId="77777777" w:rsidR="00DC28EC" w:rsidRPr="00DC28EC" w:rsidRDefault="00DC28EC" w:rsidP="00DC28EC">
      <w:pPr>
        <w:spacing w:line="480" w:lineRule="auto"/>
        <w:ind w:firstLine="720"/>
        <w:jc w:val="center"/>
        <w:rPr>
          <w:rFonts w:ascii="Times New Roman" w:hAnsi="Times New Roman" w:cs="Times New Roman"/>
          <w:sz w:val="24"/>
          <w:szCs w:val="24"/>
        </w:rPr>
      </w:pPr>
      <w:r w:rsidRPr="00DC28EC">
        <w:rPr>
          <w:rFonts w:ascii="Times New Roman" w:hAnsi="Times New Roman" w:cs="Times New Roman"/>
          <w:sz w:val="24"/>
          <w:szCs w:val="24"/>
        </w:rPr>
        <w:t>Instructor</w:t>
      </w:r>
    </w:p>
    <w:p w14:paraId="6FA2A6ED" w14:textId="77777777" w:rsidR="00DC28EC" w:rsidRPr="00DC28EC" w:rsidRDefault="00DC28EC" w:rsidP="00DC28EC">
      <w:pPr>
        <w:spacing w:line="480" w:lineRule="auto"/>
        <w:ind w:firstLine="720"/>
        <w:jc w:val="center"/>
        <w:rPr>
          <w:rFonts w:ascii="Times New Roman" w:hAnsi="Times New Roman" w:cs="Times New Roman"/>
          <w:sz w:val="24"/>
          <w:szCs w:val="24"/>
        </w:rPr>
      </w:pPr>
      <w:r w:rsidRPr="00DC28EC">
        <w:rPr>
          <w:rFonts w:ascii="Times New Roman" w:hAnsi="Times New Roman" w:cs="Times New Roman"/>
          <w:sz w:val="24"/>
          <w:szCs w:val="24"/>
        </w:rPr>
        <w:t>Course code</w:t>
      </w:r>
    </w:p>
    <w:p w14:paraId="4DEAB77A" w14:textId="77777777" w:rsidR="00DC28EC" w:rsidRPr="00DC28EC" w:rsidRDefault="00DC28EC" w:rsidP="00DC28EC">
      <w:pPr>
        <w:spacing w:line="480" w:lineRule="auto"/>
        <w:ind w:firstLine="720"/>
        <w:jc w:val="center"/>
        <w:rPr>
          <w:rFonts w:ascii="Times New Roman" w:hAnsi="Times New Roman" w:cs="Times New Roman"/>
          <w:sz w:val="24"/>
          <w:szCs w:val="24"/>
        </w:rPr>
      </w:pPr>
      <w:r w:rsidRPr="00DC28EC">
        <w:rPr>
          <w:rFonts w:ascii="Times New Roman" w:hAnsi="Times New Roman" w:cs="Times New Roman"/>
          <w:sz w:val="24"/>
          <w:szCs w:val="24"/>
        </w:rPr>
        <w:t>Date of submission</w:t>
      </w:r>
    </w:p>
    <w:p w14:paraId="31D6B512" w14:textId="77777777" w:rsidR="00DC28EC" w:rsidRPr="00DC28EC" w:rsidRDefault="00DC28EC" w:rsidP="00DC28EC">
      <w:pPr>
        <w:spacing w:line="480" w:lineRule="auto"/>
        <w:ind w:firstLine="720"/>
        <w:rPr>
          <w:rFonts w:ascii="Times New Roman" w:hAnsi="Times New Roman" w:cs="Times New Roman"/>
          <w:sz w:val="24"/>
          <w:szCs w:val="24"/>
        </w:rPr>
      </w:pPr>
    </w:p>
    <w:p w14:paraId="6DB2FFEF" w14:textId="77777777" w:rsidR="00DC28EC" w:rsidRPr="00DC28EC" w:rsidRDefault="00DC28EC" w:rsidP="00DC28EC">
      <w:pPr>
        <w:spacing w:line="480" w:lineRule="auto"/>
        <w:ind w:firstLine="720"/>
        <w:rPr>
          <w:rFonts w:ascii="Times New Roman" w:hAnsi="Times New Roman" w:cs="Times New Roman"/>
          <w:sz w:val="24"/>
          <w:szCs w:val="24"/>
        </w:rPr>
      </w:pPr>
    </w:p>
    <w:p w14:paraId="437D63A3" w14:textId="77777777" w:rsidR="00DC28EC" w:rsidRPr="00DC28EC" w:rsidRDefault="00DC28EC" w:rsidP="00DC28EC">
      <w:pPr>
        <w:spacing w:line="480" w:lineRule="auto"/>
        <w:ind w:firstLine="720"/>
        <w:rPr>
          <w:rFonts w:ascii="Times New Roman" w:hAnsi="Times New Roman" w:cs="Times New Roman"/>
          <w:sz w:val="24"/>
          <w:szCs w:val="24"/>
        </w:rPr>
      </w:pPr>
    </w:p>
    <w:p w14:paraId="6DA78581" w14:textId="77777777" w:rsidR="00DC28EC" w:rsidRPr="00DC28EC" w:rsidRDefault="00DC28EC" w:rsidP="00DC28EC">
      <w:pPr>
        <w:spacing w:line="480" w:lineRule="auto"/>
        <w:ind w:firstLine="720"/>
        <w:rPr>
          <w:rFonts w:ascii="Times New Roman" w:hAnsi="Times New Roman" w:cs="Times New Roman"/>
          <w:sz w:val="24"/>
          <w:szCs w:val="24"/>
        </w:rPr>
      </w:pPr>
    </w:p>
    <w:p w14:paraId="4116A384" w14:textId="77777777" w:rsidR="00DC28EC" w:rsidRPr="00DC28EC" w:rsidRDefault="00DC28EC" w:rsidP="00DC28EC">
      <w:pPr>
        <w:spacing w:line="480" w:lineRule="auto"/>
        <w:ind w:firstLine="720"/>
        <w:rPr>
          <w:rFonts w:ascii="Times New Roman" w:hAnsi="Times New Roman" w:cs="Times New Roman"/>
          <w:sz w:val="24"/>
          <w:szCs w:val="24"/>
        </w:rPr>
      </w:pPr>
    </w:p>
    <w:p w14:paraId="3A006CD4" w14:textId="77777777" w:rsidR="00DC28EC" w:rsidRPr="00DC28EC" w:rsidRDefault="00DC28EC" w:rsidP="00DC28EC">
      <w:pPr>
        <w:spacing w:line="480" w:lineRule="auto"/>
        <w:ind w:firstLine="720"/>
        <w:rPr>
          <w:rFonts w:ascii="Times New Roman" w:hAnsi="Times New Roman" w:cs="Times New Roman"/>
          <w:sz w:val="24"/>
          <w:szCs w:val="24"/>
        </w:rPr>
      </w:pPr>
    </w:p>
    <w:p w14:paraId="04A35ADE" w14:textId="77777777" w:rsidR="00DC28EC" w:rsidRPr="00DC28EC" w:rsidRDefault="00DC28EC" w:rsidP="00DC28EC">
      <w:pPr>
        <w:spacing w:line="480" w:lineRule="auto"/>
        <w:ind w:firstLine="720"/>
        <w:rPr>
          <w:rFonts w:ascii="Times New Roman" w:hAnsi="Times New Roman" w:cs="Times New Roman"/>
          <w:sz w:val="24"/>
          <w:szCs w:val="24"/>
        </w:rPr>
      </w:pPr>
    </w:p>
    <w:p w14:paraId="32B56EE0" w14:textId="77777777" w:rsidR="00DC28EC" w:rsidRPr="00DC28EC" w:rsidRDefault="00DC28EC" w:rsidP="00DC28EC">
      <w:pPr>
        <w:spacing w:line="480" w:lineRule="auto"/>
        <w:ind w:firstLine="720"/>
        <w:rPr>
          <w:rFonts w:ascii="Times New Roman" w:hAnsi="Times New Roman" w:cs="Times New Roman"/>
          <w:sz w:val="24"/>
          <w:szCs w:val="24"/>
        </w:rPr>
      </w:pPr>
    </w:p>
    <w:p w14:paraId="2FBA57FA" w14:textId="77777777" w:rsidR="00DC28EC" w:rsidRPr="00DC28EC" w:rsidRDefault="00DC28EC" w:rsidP="00DC28EC">
      <w:pPr>
        <w:spacing w:line="480" w:lineRule="auto"/>
        <w:ind w:firstLine="720"/>
        <w:rPr>
          <w:rFonts w:ascii="Times New Roman" w:hAnsi="Times New Roman" w:cs="Times New Roman"/>
          <w:sz w:val="24"/>
          <w:szCs w:val="24"/>
        </w:rPr>
      </w:pPr>
    </w:p>
    <w:p w14:paraId="68B4059E" w14:textId="77777777" w:rsidR="00DC28EC" w:rsidRPr="00DC28EC" w:rsidRDefault="00DC28EC" w:rsidP="00DC28EC">
      <w:pPr>
        <w:spacing w:line="480" w:lineRule="auto"/>
        <w:ind w:firstLine="720"/>
        <w:rPr>
          <w:rFonts w:ascii="Times New Roman" w:hAnsi="Times New Roman" w:cs="Times New Roman"/>
          <w:sz w:val="24"/>
          <w:szCs w:val="24"/>
        </w:rPr>
      </w:pPr>
    </w:p>
    <w:p w14:paraId="478164B2" w14:textId="11ECAD4B" w:rsidR="00DC28EC" w:rsidRDefault="00DC28EC" w:rsidP="00DC28EC">
      <w:pPr>
        <w:spacing w:line="480" w:lineRule="auto"/>
        <w:rPr>
          <w:rFonts w:ascii="Times New Roman" w:hAnsi="Times New Roman" w:cs="Times New Roman"/>
          <w:sz w:val="24"/>
          <w:szCs w:val="24"/>
        </w:rPr>
      </w:pPr>
    </w:p>
    <w:p w14:paraId="3FC0CE25" w14:textId="77777777" w:rsidR="00DC28EC" w:rsidRPr="00DC28EC" w:rsidRDefault="00DC28EC" w:rsidP="00DC28EC">
      <w:pPr>
        <w:spacing w:line="480" w:lineRule="auto"/>
        <w:rPr>
          <w:rFonts w:ascii="Times New Roman" w:hAnsi="Times New Roman" w:cs="Times New Roman"/>
          <w:sz w:val="24"/>
          <w:szCs w:val="24"/>
        </w:rPr>
      </w:pPr>
    </w:p>
    <w:p w14:paraId="1E06109F" w14:textId="1A903B52" w:rsidR="0016290A" w:rsidRDefault="00EB7E12" w:rsidP="00DC28EC">
      <w:pPr>
        <w:spacing w:line="480" w:lineRule="auto"/>
        <w:ind w:firstLine="720"/>
        <w:rPr>
          <w:rFonts w:ascii="Times New Roman" w:hAnsi="Times New Roman" w:cs="Times New Roman"/>
          <w:sz w:val="24"/>
          <w:szCs w:val="24"/>
        </w:rPr>
      </w:pPr>
      <w:r w:rsidRPr="00DC28EC">
        <w:rPr>
          <w:rFonts w:ascii="Times New Roman" w:hAnsi="Times New Roman" w:cs="Times New Roman"/>
          <w:sz w:val="24"/>
          <w:szCs w:val="24"/>
        </w:rPr>
        <w:lastRenderedPageBreak/>
        <w:t xml:space="preserve">The smallest social units in the society are the best avenues to address the increased gender and sexual violence issues. The informal discussions in the basic social units can create awareness about violence against women in society. </w:t>
      </w:r>
      <w:r w:rsidR="00745738" w:rsidRPr="00DC28EC">
        <w:rPr>
          <w:rFonts w:ascii="Times New Roman" w:hAnsi="Times New Roman" w:cs="Times New Roman"/>
          <w:sz w:val="24"/>
          <w:szCs w:val="24"/>
        </w:rPr>
        <w:t xml:space="preserve">The issues addressed about women in the book suggest that society and its culture determine the well-being of the members who live in it. The subcultures that have dominated the societies have become the breeding ground for sexual violence, such as rape in the community. The subcultures are characterized by peer pressure and insensitive discussions that end up normalizing some sexual crimes and attracting members to participate in them. Like the chapter representing such subcultures, modern societies have rising practices where there is increased normalization of sexual offenses. The modern social media has become a breeding ground where </w:t>
      </w:r>
      <w:r w:rsidR="00F324F8" w:rsidRPr="00DC28EC">
        <w:rPr>
          <w:rFonts w:ascii="Times New Roman" w:hAnsi="Times New Roman" w:cs="Times New Roman"/>
          <w:sz w:val="24"/>
          <w:szCs w:val="24"/>
        </w:rPr>
        <w:t>sexual violence is being practiced through the over-sexualization of the female gender in social media. This informs that there is an opportunity to use such opportunities where common platforms can spearhead the discussion against sexual violence on women or any other challenges in the community. The debate against women's crimes must initiate from the primary social units and institutions to ensure that the practice is eradicated from the roots upward. The common members of the society are likely to be promoters of sexual violence if they are not well educated about the impact it is likely to cause. The normalization of the rape culture and other sexual crimes</w:t>
      </w:r>
      <w:r w:rsidR="000260F9" w:rsidRPr="00DC28EC">
        <w:rPr>
          <w:rFonts w:ascii="Times New Roman" w:hAnsi="Times New Roman" w:cs="Times New Roman"/>
          <w:sz w:val="24"/>
          <w:szCs w:val="24"/>
        </w:rPr>
        <w:t xml:space="preserve"> is promoted by the silence and disconnection between the reporting and activism against the vice. The media has promoted the normalization of these vices in society and should re-correct this situation.  </w:t>
      </w:r>
    </w:p>
    <w:p w14:paraId="2A4085E4" w14:textId="085D5226" w:rsidR="004420FF" w:rsidRDefault="004420FF" w:rsidP="00DC28EC">
      <w:pPr>
        <w:spacing w:line="480" w:lineRule="auto"/>
        <w:ind w:firstLine="720"/>
        <w:rPr>
          <w:rFonts w:ascii="Times New Roman" w:hAnsi="Times New Roman" w:cs="Times New Roman"/>
          <w:sz w:val="24"/>
          <w:szCs w:val="24"/>
        </w:rPr>
      </w:pPr>
    </w:p>
    <w:p w14:paraId="7F2538DE" w14:textId="52039E46" w:rsidR="004420FF" w:rsidRDefault="004420FF" w:rsidP="00DC28EC">
      <w:pPr>
        <w:spacing w:line="480" w:lineRule="auto"/>
        <w:ind w:firstLine="720"/>
        <w:rPr>
          <w:rFonts w:ascii="Times New Roman" w:hAnsi="Times New Roman" w:cs="Times New Roman"/>
          <w:sz w:val="24"/>
          <w:szCs w:val="24"/>
        </w:rPr>
      </w:pPr>
    </w:p>
    <w:p w14:paraId="6FDBC68F" w14:textId="5D5D41B3" w:rsidR="004420FF" w:rsidRDefault="004420FF" w:rsidP="00DC28EC">
      <w:pPr>
        <w:spacing w:line="480" w:lineRule="auto"/>
        <w:ind w:firstLine="720"/>
        <w:rPr>
          <w:rFonts w:ascii="Times New Roman" w:hAnsi="Times New Roman" w:cs="Times New Roman"/>
          <w:sz w:val="24"/>
          <w:szCs w:val="24"/>
        </w:rPr>
      </w:pPr>
    </w:p>
    <w:p w14:paraId="3175BC91" w14:textId="3B5F5F72" w:rsidR="004420FF" w:rsidRDefault="004420FF" w:rsidP="004420F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BE28768" w14:textId="77777777" w:rsidR="004420FF" w:rsidRPr="004420FF" w:rsidRDefault="004420FF" w:rsidP="004420FF">
      <w:pPr>
        <w:spacing w:line="480" w:lineRule="auto"/>
        <w:ind w:left="720" w:hanging="720"/>
        <w:rPr>
          <w:rFonts w:ascii="Times New Roman" w:hAnsi="Times New Roman" w:cs="Times New Roman"/>
          <w:sz w:val="24"/>
          <w:szCs w:val="24"/>
        </w:rPr>
      </w:pPr>
      <w:r w:rsidRPr="004420FF">
        <w:rPr>
          <w:rFonts w:ascii="Times New Roman" w:hAnsi="Times New Roman" w:cs="Times New Roman"/>
          <w:sz w:val="24"/>
          <w:szCs w:val="24"/>
        </w:rPr>
        <w:t>Phillips, N. D. (2016). Beyond blurred lines: Rape culture in popular media. Rowman &amp;amp;</w:t>
      </w:r>
    </w:p>
    <w:p w14:paraId="54DD5EFF" w14:textId="3C719F7C" w:rsidR="004420FF" w:rsidRPr="00DC28EC" w:rsidRDefault="004420FF" w:rsidP="004420FF">
      <w:pPr>
        <w:spacing w:line="480" w:lineRule="auto"/>
        <w:ind w:left="720" w:hanging="720"/>
        <w:rPr>
          <w:rFonts w:ascii="Times New Roman" w:hAnsi="Times New Roman" w:cs="Times New Roman"/>
          <w:sz w:val="24"/>
          <w:szCs w:val="24"/>
        </w:rPr>
      </w:pPr>
      <w:r w:rsidRPr="004420FF">
        <w:rPr>
          <w:rFonts w:ascii="Times New Roman" w:hAnsi="Times New Roman" w:cs="Times New Roman"/>
          <w:sz w:val="24"/>
          <w:szCs w:val="24"/>
        </w:rPr>
        <w:t>Littlefield.</w:t>
      </w:r>
    </w:p>
    <w:sectPr w:rsidR="004420FF" w:rsidRPr="00DC28E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BF7C00" w14:textId="77777777" w:rsidR="00EB7E12" w:rsidRDefault="00EB7E12" w:rsidP="00DC28EC">
      <w:pPr>
        <w:spacing w:after="0" w:line="240" w:lineRule="auto"/>
      </w:pPr>
      <w:r>
        <w:separator/>
      </w:r>
    </w:p>
  </w:endnote>
  <w:endnote w:type="continuationSeparator" w:id="0">
    <w:p w14:paraId="7C2E1587" w14:textId="77777777" w:rsidR="00EB7E12" w:rsidRDefault="00EB7E12" w:rsidP="00DC2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2F993F" w14:textId="77777777" w:rsidR="00EB7E12" w:rsidRDefault="00EB7E12" w:rsidP="00DC28EC">
      <w:pPr>
        <w:spacing w:after="0" w:line="240" w:lineRule="auto"/>
      </w:pPr>
      <w:r>
        <w:separator/>
      </w:r>
    </w:p>
  </w:footnote>
  <w:footnote w:type="continuationSeparator" w:id="0">
    <w:p w14:paraId="140251BB" w14:textId="77777777" w:rsidR="00EB7E12" w:rsidRDefault="00EB7E12" w:rsidP="00DC28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61933904"/>
      <w:docPartObj>
        <w:docPartGallery w:val="Page Numbers (Top of Page)"/>
        <w:docPartUnique/>
      </w:docPartObj>
    </w:sdtPr>
    <w:sdtEndPr>
      <w:rPr>
        <w:noProof/>
      </w:rPr>
    </w:sdtEndPr>
    <w:sdtContent>
      <w:p w14:paraId="2D26B6C4" w14:textId="0DB568A8" w:rsidR="00DC28EC" w:rsidRPr="00DC28EC" w:rsidRDefault="00DC28EC">
        <w:pPr>
          <w:pStyle w:val="Header"/>
          <w:jc w:val="right"/>
          <w:rPr>
            <w:rFonts w:ascii="Times New Roman" w:hAnsi="Times New Roman" w:cs="Times New Roman"/>
            <w:sz w:val="24"/>
            <w:szCs w:val="24"/>
          </w:rPr>
        </w:pPr>
        <w:r w:rsidRPr="00DC28EC">
          <w:rPr>
            <w:rFonts w:ascii="Times New Roman" w:hAnsi="Times New Roman" w:cs="Times New Roman"/>
            <w:sz w:val="24"/>
            <w:szCs w:val="24"/>
          </w:rPr>
          <w:fldChar w:fldCharType="begin"/>
        </w:r>
        <w:r w:rsidRPr="00DC28EC">
          <w:rPr>
            <w:rFonts w:ascii="Times New Roman" w:hAnsi="Times New Roman" w:cs="Times New Roman"/>
            <w:sz w:val="24"/>
            <w:szCs w:val="24"/>
          </w:rPr>
          <w:instrText xml:space="preserve"> PAGE   \* MERGEFORMAT </w:instrText>
        </w:r>
        <w:r w:rsidRPr="00DC28EC">
          <w:rPr>
            <w:rFonts w:ascii="Times New Roman" w:hAnsi="Times New Roman" w:cs="Times New Roman"/>
            <w:sz w:val="24"/>
            <w:szCs w:val="24"/>
          </w:rPr>
          <w:fldChar w:fldCharType="separate"/>
        </w:r>
        <w:r w:rsidRPr="00DC28EC">
          <w:rPr>
            <w:rFonts w:ascii="Times New Roman" w:hAnsi="Times New Roman" w:cs="Times New Roman"/>
            <w:noProof/>
            <w:sz w:val="24"/>
            <w:szCs w:val="24"/>
          </w:rPr>
          <w:t>2</w:t>
        </w:r>
        <w:r w:rsidRPr="00DC28EC">
          <w:rPr>
            <w:rFonts w:ascii="Times New Roman" w:hAnsi="Times New Roman" w:cs="Times New Roman"/>
            <w:noProof/>
            <w:sz w:val="24"/>
            <w:szCs w:val="24"/>
          </w:rPr>
          <w:fldChar w:fldCharType="end"/>
        </w:r>
      </w:p>
    </w:sdtContent>
  </w:sdt>
  <w:p w14:paraId="7C455D56" w14:textId="77777777" w:rsidR="00DC28EC" w:rsidRPr="00DC28EC" w:rsidRDefault="00DC28E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90A"/>
    <w:rsid w:val="000260F9"/>
    <w:rsid w:val="0016290A"/>
    <w:rsid w:val="004420FF"/>
    <w:rsid w:val="00745738"/>
    <w:rsid w:val="009B7CA2"/>
    <w:rsid w:val="00DC28EC"/>
    <w:rsid w:val="00EB7E12"/>
    <w:rsid w:val="00F32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4B537"/>
  <w15:chartTrackingRefBased/>
  <w15:docId w15:val="{2803E3DE-092D-4B1C-BDF6-49C288CFE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28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8EC"/>
  </w:style>
  <w:style w:type="paragraph" w:styleId="Footer">
    <w:name w:val="footer"/>
    <w:basedOn w:val="Normal"/>
    <w:link w:val="FooterChar"/>
    <w:uiPriority w:val="99"/>
    <w:unhideWhenUsed/>
    <w:rsid w:val="00DC28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8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8608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292</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3</cp:revision>
  <dcterms:created xsi:type="dcterms:W3CDTF">2020-10-15T18:51:00Z</dcterms:created>
  <dcterms:modified xsi:type="dcterms:W3CDTF">2020-10-15T19:58:00Z</dcterms:modified>
</cp:coreProperties>
</file>